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3E" w:rsidRPr="00F22D3E" w:rsidRDefault="00F22D3E" w:rsidP="00F22D3E">
      <w:pPr>
        <w:rPr>
          <w:rFonts w:ascii="Arial" w:hAnsi="Arial" w:cs="Arial"/>
        </w:rPr>
      </w:pPr>
      <w:r w:rsidRPr="00F22D3E">
        <w:rPr>
          <w:rFonts w:ascii="Arial" w:hAnsi="Arial" w:cs="Arial"/>
        </w:rPr>
        <w:t>China: Newly adopted Foreign NGO Law should be repea</w:t>
      </w:r>
      <w:bookmarkStart w:id="0" w:name="_GoBack"/>
      <w:bookmarkEnd w:id="0"/>
      <w:r w:rsidRPr="00F22D3E">
        <w:rPr>
          <w:rFonts w:ascii="Arial" w:hAnsi="Arial" w:cs="Arial"/>
        </w:rPr>
        <w:t>led, UN experts urge</w:t>
      </w:r>
    </w:p>
    <w:p w:rsidR="00F22D3E" w:rsidRPr="00F22D3E" w:rsidRDefault="00F22D3E" w:rsidP="00F22D3E">
      <w:pPr>
        <w:rPr>
          <w:rFonts w:ascii="Arial" w:hAnsi="Arial" w:cs="Arial"/>
        </w:rPr>
      </w:pPr>
      <w:r w:rsidRPr="00F22D3E">
        <w:rPr>
          <w:rFonts w:ascii="Arial" w:hAnsi="Arial" w:cs="Arial"/>
        </w:rPr>
        <w:t xml:space="preserve">GENEVA (3 May 2016) – A group of United Nations human rights experts today called on the Chinese authorities to repeal the Law on the Management of Foreign Non-Governmental Organizations’ Activities adopted by the National People’s Congress on 28 April 2016. The Law will enter into force on 1 January 2017. </w:t>
      </w:r>
    </w:p>
    <w:p w:rsidR="00F22D3E" w:rsidRPr="00F22D3E" w:rsidRDefault="00F22D3E" w:rsidP="00F22D3E">
      <w:pPr>
        <w:rPr>
          <w:rFonts w:ascii="Arial" w:hAnsi="Arial" w:cs="Arial"/>
        </w:rPr>
      </w:pPr>
      <w:r w:rsidRPr="00F22D3E">
        <w:rPr>
          <w:rFonts w:ascii="Arial" w:hAnsi="Arial" w:cs="Arial"/>
        </w:rPr>
        <w:t xml:space="preserve">“We fear that the excessively broad and vague provisions, and administrative discretion given to the authorities in regulating the work of foreign NGOs can be wielded as tools to intimidate, and even suppress, dissenting views and opinions in the country,” warned the UN Special Rapporteurs on freedoms of peaceful assembly and association, </w:t>
      </w:r>
      <w:proofErr w:type="spellStart"/>
      <w:r w:rsidRPr="00F22D3E">
        <w:rPr>
          <w:rFonts w:ascii="Arial" w:hAnsi="Arial" w:cs="Arial"/>
        </w:rPr>
        <w:t>Maina</w:t>
      </w:r>
      <w:proofErr w:type="spellEnd"/>
      <w:r w:rsidRPr="00F22D3E">
        <w:rPr>
          <w:rFonts w:ascii="Arial" w:hAnsi="Arial" w:cs="Arial"/>
        </w:rPr>
        <w:t xml:space="preserve"> </w:t>
      </w:r>
      <w:proofErr w:type="spellStart"/>
      <w:r w:rsidRPr="00F22D3E">
        <w:rPr>
          <w:rFonts w:ascii="Arial" w:hAnsi="Arial" w:cs="Arial"/>
        </w:rPr>
        <w:t>Kiai</w:t>
      </w:r>
      <w:proofErr w:type="spellEnd"/>
      <w:r w:rsidRPr="00F22D3E">
        <w:rPr>
          <w:rFonts w:ascii="Arial" w:hAnsi="Arial" w:cs="Arial"/>
        </w:rPr>
        <w:t xml:space="preserve">; on human rights defenders, Michel </w:t>
      </w:r>
      <w:proofErr w:type="spellStart"/>
      <w:r w:rsidRPr="00F22D3E">
        <w:rPr>
          <w:rFonts w:ascii="Arial" w:hAnsi="Arial" w:cs="Arial"/>
        </w:rPr>
        <w:t>Forst</w:t>
      </w:r>
      <w:proofErr w:type="spellEnd"/>
      <w:r w:rsidRPr="00F22D3E">
        <w:rPr>
          <w:rFonts w:ascii="Arial" w:hAnsi="Arial" w:cs="Arial"/>
        </w:rPr>
        <w:t xml:space="preserve">; and on freedom of expression, David Kaye. </w:t>
      </w:r>
    </w:p>
    <w:p w:rsidR="00F22D3E" w:rsidRPr="00F22D3E" w:rsidRDefault="00F22D3E" w:rsidP="00F22D3E">
      <w:pPr>
        <w:rPr>
          <w:rFonts w:ascii="Arial" w:hAnsi="Arial" w:cs="Arial"/>
        </w:rPr>
      </w:pPr>
      <w:r w:rsidRPr="00F22D3E">
        <w:rPr>
          <w:rFonts w:ascii="Arial" w:hAnsi="Arial" w:cs="Arial"/>
        </w:rPr>
        <w:t>Under the new Law, foreign NGOs are banned from undertaking activities deemed as ‘endangering national unity, national security or ethnic unity or harming China’s national interests and societal public interests…</w:t>
      </w:r>
      <w:proofErr w:type="gramStart"/>
      <w:r w:rsidRPr="00F22D3E">
        <w:rPr>
          <w:rFonts w:ascii="Arial" w:hAnsi="Arial" w:cs="Arial"/>
        </w:rPr>
        <w:t>’.</w:t>
      </w:r>
      <w:proofErr w:type="gramEnd"/>
      <w:r w:rsidRPr="00F22D3E">
        <w:rPr>
          <w:rFonts w:ascii="Arial" w:hAnsi="Arial" w:cs="Arial"/>
        </w:rPr>
        <w:t xml:space="preserve"> </w:t>
      </w:r>
    </w:p>
    <w:p w:rsidR="00F22D3E" w:rsidRPr="00F22D3E" w:rsidRDefault="00F22D3E" w:rsidP="00F22D3E">
      <w:pPr>
        <w:rPr>
          <w:rFonts w:ascii="Arial" w:hAnsi="Arial" w:cs="Arial"/>
        </w:rPr>
      </w:pPr>
      <w:r w:rsidRPr="00F22D3E">
        <w:rPr>
          <w:rFonts w:ascii="Arial" w:hAnsi="Arial" w:cs="Arial"/>
        </w:rPr>
        <w:t xml:space="preserve">“Such broadly crafted restrictions fail to comply with international human rights norms and standards relating to freedom of association and freedom of expression,” the experts stressed. </w:t>
      </w:r>
    </w:p>
    <w:p w:rsidR="00F22D3E" w:rsidRPr="00F22D3E" w:rsidRDefault="00F22D3E" w:rsidP="00F22D3E">
      <w:pPr>
        <w:rPr>
          <w:rFonts w:ascii="Arial" w:hAnsi="Arial" w:cs="Arial"/>
        </w:rPr>
      </w:pPr>
      <w:r w:rsidRPr="00F22D3E">
        <w:rPr>
          <w:rFonts w:ascii="Arial" w:hAnsi="Arial" w:cs="Arial"/>
        </w:rPr>
        <w:t xml:space="preserve">The Law also prohibits foreign NGOs from conducting ‘political activities’ without specifying what such activities entail, hence allowing arbitrary and broad interpretations of the Law. </w:t>
      </w:r>
    </w:p>
    <w:p w:rsidR="00F22D3E" w:rsidRPr="00F22D3E" w:rsidRDefault="00F22D3E" w:rsidP="00F22D3E">
      <w:pPr>
        <w:rPr>
          <w:rFonts w:ascii="Arial" w:hAnsi="Arial" w:cs="Arial"/>
        </w:rPr>
      </w:pPr>
      <w:r w:rsidRPr="00F22D3E">
        <w:rPr>
          <w:rFonts w:ascii="Arial" w:hAnsi="Arial" w:cs="Arial"/>
        </w:rPr>
        <w:t xml:space="preserve">Furthermore, foreign NGOs must be registered with public security organs, and accept ‘supervision and management’ by these organs, which are given extensive powers, such as summoning NGO representatives for questioning, conducting on-site inspections and seizing documents, making inquiries into, and possibly requesting the freezing of, bank accounts, ordering the suspension of activities, withdrawing the registration certificate, and listing them as ‘unwelcome’ if they are suspected to carry out illegal activities. The public security organs can also order the detention of NGOs’ staff members, and deport those who are foreigners. </w:t>
      </w:r>
    </w:p>
    <w:p w:rsidR="00F22D3E" w:rsidRPr="00F22D3E" w:rsidRDefault="00F22D3E" w:rsidP="00F22D3E">
      <w:pPr>
        <w:rPr>
          <w:rFonts w:ascii="Arial" w:hAnsi="Arial" w:cs="Arial"/>
        </w:rPr>
      </w:pPr>
      <w:r w:rsidRPr="00F22D3E">
        <w:rPr>
          <w:rFonts w:ascii="Arial" w:hAnsi="Arial" w:cs="Arial"/>
        </w:rPr>
        <w:t xml:space="preserve">Finally, the Law does not provide for a right to appeal the public security organs’ decisions before an independent body. </w:t>
      </w:r>
    </w:p>
    <w:p w:rsidR="00F22D3E" w:rsidRPr="00F22D3E" w:rsidRDefault="00F22D3E" w:rsidP="00F22D3E">
      <w:pPr>
        <w:rPr>
          <w:rFonts w:ascii="Arial" w:hAnsi="Arial" w:cs="Arial"/>
        </w:rPr>
      </w:pPr>
      <w:r w:rsidRPr="00F22D3E">
        <w:rPr>
          <w:rFonts w:ascii="Arial" w:hAnsi="Arial" w:cs="Arial"/>
        </w:rPr>
        <w:t xml:space="preserve">“These vastly intrusive provisions place undue restrictions on the right to freely associate, which is a fundamental freedom and essential component of democracy, as recognized by the UN Human Rights Council,” the experts pointed out. </w:t>
      </w:r>
    </w:p>
    <w:p w:rsidR="00F22D3E" w:rsidRPr="00F22D3E" w:rsidRDefault="00F22D3E" w:rsidP="00F22D3E">
      <w:pPr>
        <w:rPr>
          <w:rFonts w:ascii="Arial" w:hAnsi="Arial" w:cs="Arial"/>
        </w:rPr>
      </w:pPr>
      <w:r w:rsidRPr="00F22D3E">
        <w:rPr>
          <w:rFonts w:ascii="Arial" w:hAnsi="Arial" w:cs="Arial"/>
        </w:rPr>
        <w:t xml:space="preserve">In April 2015, they raised a series of concerns about the draft Law in a letter to which the Chinese Government responded. The experts noted some of the improvements made on previous drafts, including the removal of a number of burdensome restrictions on the staffing and operations of foreign NGOs and the exemption of foreign hospitals, colleges and science and engineering research institutes from the application of the Law. </w:t>
      </w:r>
    </w:p>
    <w:p w:rsidR="00F22D3E" w:rsidRPr="00F22D3E" w:rsidRDefault="00F22D3E" w:rsidP="00F22D3E">
      <w:pPr>
        <w:rPr>
          <w:rFonts w:ascii="Arial" w:hAnsi="Arial" w:cs="Arial"/>
        </w:rPr>
      </w:pPr>
      <w:r w:rsidRPr="00F22D3E">
        <w:rPr>
          <w:rFonts w:ascii="Arial" w:hAnsi="Arial" w:cs="Arial"/>
        </w:rPr>
        <w:t xml:space="preserve">“However, we remain deeply concerned that this Law will severely hinder the work of civil society organizations whose work is deemed sensitive by the authorities,” they said. “We also fear that it will have a detrimental impact on the existence and operations of domestic NGOs that cooperate with foreign NGOs and/or are dependent of funding from them, and which carry out activities in the field of human rights, including economic and social rights.” </w:t>
      </w:r>
    </w:p>
    <w:p w:rsidR="00F22D3E" w:rsidRPr="00F22D3E" w:rsidRDefault="00F22D3E" w:rsidP="00F22D3E">
      <w:pPr>
        <w:rPr>
          <w:rFonts w:ascii="Arial" w:hAnsi="Arial" w:cs="Arial"/>
        </w:rPr>
      </w:pPr>
    </w:p>
    <w:p w:rsidR="00F22D3E" w:rsidRPr="00F22D3E" w:rsidRDefault="00F22D3E" w:rsidP="00F22D3E">
      <w:pPr>
        <w:rPr>
          <w:rFonts w:ascii="Arial" w:hAnsi="Arial" w:cs="Arial"/>
        </w:rPr>
      </w:pPr>
      <w:r w:rsidRPr="00F22D3E">
        <w:rPr>
          <w:rFonts w:ascii="Arial" w:hAnsi="Arial" w:cs="Arial"/>
        </w:rPr>
        <w:t xml:space="preserve">“We reiterate our requests to visit China, which so far have been left unanswered, with a view to assisting the Government to bring its legal framework into compliance with international human rights norms and standards,” the UN Special Rapporteurs concluded. </w:t>
      </w:r>
    </w:p>
    <w:p w:rsidR="00F22D3E" w:rsidRPr="00F22D3E" w:rsidRDefault="00F22D3E" w:rsidP="00F22D3E">
      <w:pPr>
        <w:rPr>
          <w:rFonts w:ascii="Arial" w:hAnsi="Arial" w:cs="Arial"/>
        </w:rPr>
      </w:pPr>
      <w:r w:rsidRPr="00F22D3E">
        <w:rPr>
          <w:rFonts w:ascii="Arial" w:hAnsi="Arial" w:cs="Arial"/>
        </w:rPr>
        <w:lastRenderedPageBreak/>
        <w:t xml:space="preserve">ENDS   </w:t>
      </w:r>
    </w:p>
    <w:p w:rsidR="00F22D3E" w:rsidRPr="00F22D3E" w:rsidRDefault="00F22D3E" w:rsidP="00F22D3E">
      <w:pPr>
        <w:rPr>
          <w:rFonts w:ascii="Arial" w:hAnsi="Arial" w:cs="Arial"/>
        </w:rPr>
      </w:pPr>
      <w:r w:rsidRPr="00F22D3E">
        <w:rPr>
          <w:rFonts w:ascii="Arial" w:hAnsi="Arial" w:cs="Arial"/>
        </w:rPr>
        <w:t xml:space="preserve">Mr. </w:t>
      </w:r>
      <w:proofErr w:type="spellStart"/>
      <w:r w:rsidRPr="00F22D3E">
        <w:rPr>
          <w:rFonts w:ascii="Arial" w:hAnsi="Arial" w:cs="Arial"/>
        </w:rPr>
        <w:t>Maina</w:t>
      </w:r>
      <w:proofErr w:type="spellEnd"/>
      <w:r w:rsidRPr="00F22D3E">
        <w:rPr>
          <w:rFonts w:ascii="Arial" w:hAnsi="Arial" w:cs="Arial"/>
        </w:rPr>
        <w:t xml:space="preserve"> </w:t>
      </w:r>
      <w:proofErr w:type="spellStart"/>
      <w:r w:rsidRPr="00F22D3E">
        <w:rPr>
          <w:rFonts w:ascii="Arial" w:hAnsi="Arial" w:cs="Arial"/>
        </w:rPr>
        <w:t>Kiai</w:t>
      </w:r>
      <w:proofErr w:type="spellEnd"/>
      <w:r w:rsidRPr="00F22D3E">
        <w:rPr>
          <w:rFonts w:ascii="Arial" w:hAnsi="Arial" w:cs="Arial"/>
        </w:rPr>
        <w:t xml:space="preserve">, Special Rapporteur on the rights to freedom of peaceful assembly and of association; Mr. Michel </w:t>
      </w:r>
      <w:proofErr w:type="spellStart"/>
      <w:r w:rsidRPr="00F22D3E">
        <w:rPr>
          <w:rFonts w:ascii="Arial" w:hAnsi="Arial" w:cs="Arial"/>
        </w:rPr>
        <w:t>Forst</w:t>
      </w:r>
      <w:proofErr w:type="spellEnd"/>
      <w:r w:rsidRPr="00F22D3E">
        <w:rPr>
          <w:rFonts w:ascii="Arial" w:hAnsi="Arial" w:cs="Arial"/>
        </w:rPr>
        <w:t xml:space="preserve">, Special Rapporteur on the situation of human rights defenders; and Mr. David Kaye, Special Rapporteur on the promotion and protection of the right to freedom of opinion and expression, are part of what is known as the Special Procedures of the Human Rights Council. Special Procedures, the largest body of independent experts in the UN Human Rights system, is the general name of the Council’s independent fact-finding and monitoring mechanisms that address either specific country situations or thematic issues in all parts of the world. Special Procedures’ experts work on a voluntary basis; they are not UN staff and do not receive a salary for their work. They are independent from any government or organization and serve in their individual capacity. </w:t>
      </w:r>
    </w:p>
    <w:p w:rsidR="00F22D3E" w:rsidRPr="00F22D3E" w:rsidRDefault="00F22D3E" w:rsidP="00F22D3E">
      <w:pPr>
        <w:rPr>
          <w:rFonts w:ascii="Arial" w:hAnsi="Arial" w:cs="Arial"/>
        </w:rPr>
      </w:pPr>
    </w:p>
    <w:p w:rsidR="00F22D3E" w:rsidRPr="00F22D3E" w:rsidRDefault="00F22D3E" w:rsidP="00F22D3E">
      <w:pPr>
        <w:rPr>
          <w:rFonts w:ascii="Arial" w:hAnsi="Arial" w:cs="Arial"/>
        </w:rPr>
      </w:pPr>
      <w:r w:rsidRPr="00F22D3E">
        <w:rPr>
          <w:rFonts w:ascii="Arial" w:hAnsi="Arial" w:cs="Arial"/>
        </w:rPr>
        <w:t xml:space="preserve">Learn more, log on to: </w:t>
      </w:r>
    </w:p>
    <w:p w:rsidR="00F22D3E" w:rsidRPr="00F22D3E" w:rsidRDefault="00F22D3E" w:rsidP="00F22D3E">
      <w:pPr>
        <w:spacing w:after="0"/>
        <w:rPr>
          <w:rFonts w:ascii="Arial" w:hAnsi="Arial" w:cs="Arial"/>
        </w:rPr>
      </w:pPr>
      <w:r w:rsidRPr="00F22D3E">
        <w:rPr>
          <w:rFonts w:ascii="Arial" w:hAnsi="Arial" w:cs="Arial"/>
        </w:rPr>
        <w:t xml:space="preserve">Freedom of peaceful assembly and of association: http://www.ohchr.org/EN/Issues/AssemblyAssociation/Pages/SRFreedomAssemblyAssociationIndex.aspx </w:t>
      </w:r>
    </w:p>
    <w:p w:rsidR="00F22D3E" w:rsidRPr="00F22D3E" w:rsidRDefault="00F22D3E" w:rsidP="00F22D3E">
      <w:pPr>
        <w:spacing w:after="0"/>
        <w:rPr>
          <w:rFonts w:ascii="Arial" w:hAnsi="Arial" w:cs="Arial"/>
        </w:rPr>
      </w:pPr>
      <w:r w:rsidRPr="00F22D3E">
        <w:rPr>
          <w:rFonts w:ascii="Arial" w:hAnsi="Arial" w:cs="Arial"/>
        </w:rPr>
        <w:t xml:space="preserve">Human rights defenders: http://www.ohchr.org/EN/Issues/SRHRDefenders/Pages/SRHRDefendersIndex.aspx </w:t>
      </w:r>
    </w:p>
    <w:p w:rsidR="00F22D3E" w:rsidRPr="00F22D3E" w:rsidRDefault="00F22D3E" w:rsidP="00F22D3E">
      <w:pPr>
        <w:spacing w:after="0"/>
        <w:rPr>
          <w:rFonts w:ascii="Arial" w:hAnsi="Arial" w:cs="Arial"/>
        </w:rPr>
      </w:pPr>
      <w:r w:rsidRPr="00F22D3E">
        <w:rPr>
          <w:rFonts w:ascii="Arial" w:hAnsi="Arial" w:cs="Arial"/>
        </w:rPr>
        <w:t xml:space="preserve">Freedom of opinion and expression: http://www.ohchr.org/EN/Issues/FreedomOpinion/Pages/OpinionIndex.aspx </w:t>
      </w:r>
    </w:p>
    <w:p w:rsidR="00F22D3E" w:rsidRPr="00F22D3E" w:rsidRDefault="00F22D3E" w:rsidP="00F22D3E">
      <w:pPr>
        <w:spacing w:after="0"/>
        <w:rPr>
          <w:rFonts w:ascii="Arial" w:hAnsi="Arial" w:cs="Arial"/>
        </w:rPr>
      </w:pPr>
    </w:p>
    <w:p w:rsidR="00F22D3E" w:rsidRPr="00F22D3E" w:rsidRDefault="00F22D3E" w:rsidP="00F22D3E">
      <w:pPr>
        <w:spacing w:after="0"/>
        <w:rPr>
          <w:rFonts w:ascii="Arial" w:hAnsi="Arial" w:cs="Arial"/>
        </w:rPr>
      </w:pPr>
      <w:r w:rsidRPr="00F22D3E">
        <w:rPr>
          <w:rFonts w:ascii="Arial" w:hAnsi="Arial" w:cs="Arial"/>
        </w:rPr>
        <w:t xml:space="preserve">UN Human Rights, country page – China: http://www.ohchr.org/EN/Countries/AsiaRegion/Pages/CNIndex.aspx </w:t>
      </w:r>
    </w:p>
    <w:p w:rsidR="00F22D3E" w:rsidRPr="00F22D3E" w:rsidRDefault="00F22D3E" w:rsidP="00F22D3E">
      <w:pPr>
        <w:spacing w:after="0"/>
        <w:rPr>
          <w:rFonts w:ascii="Arial" w:hAnsi="Arial" w:cs="Arial"/>
        </w:rPr>
      </w:pPr>
    </w:p>
    <w:p w:rsidR="00F22D3E" w:rsidRPr="00F22D3E" w:rsidRDefault="00F22D3E" w:rsidP="00F22D3E">
      <w:pPr>
        <w:spacing w:after="0"/>
        <w:rPr>
          <w:rFonts w:ascii="Arial" w:hAnsi="Arial" w:cs="Arial"/>
        </w:rPr>
      </w:pPr>
      <w:r w:rsidRPr="00F22D3E">
        <w:rPr>
          <w:rFonts w:ascii="Arial" w:hAnsi="Arial" w:cs="Arial"/>
        </w:rPr>
        <w:t xml:space="preserve">For more information and media requests please contact Mr. Guillaume </w:t>
      </w:r>
      <w:proofErr w:type="spellStart"/>
      <w:r w:rsidRPr="00F22D3E">
        <w:rPr>
          <w:rFonts w:ascii="Arial" w:hAnsi="Arial" w:cs="Arial"/>
        </w:rPr>
        <w:t>Pfeifflé</w:t>
      </w:r>
      <w:proofErr w:type="spellEnd"/>
      <w:r w:rsidRPr="00F22D3E">
        <w:rPr>
          <w:rFonts w:ascii="Arial" w:hAnsi="Arial" w:cs="Arial"/>
        </w:rPr>
        <w:t xml:space="preserve"> (Tel: +41 22 917 9384 / gpfeiffle@ohchr.org) or write to freeassembly@ohchr.org</w:t>
      </w:r>
    </w:p>
    <w:p w:rsidR="00F22D3E" w:rsidRPr="00F22D3E" w:rsidRDefault="00F22D3E" w:rsidP="00F22D3E">
      <w:pPr>
        <w:spacing w:after="0"/>
        <w:rPr>
          <w:rFonts w:ascii="Arial" w:hAnsi="Arial" w:cs="Arial"/>
        </w:rPr>
      </w:pPr>
    </w:p>
    <w:p w:rsidR="00F22D3E" w:rsidRPr="00F22D3E" w:rsidRDefault="00F22D3E" w:rsidP="00F22D3E">
      <w:pPr>
        <w:spacing w:after="0"/>
        <w:rPr>
          <w:rFonts w:ascii="Arial" w:hAnsi="Arial" w:cs="Arial"/>
        </w:rPr>
      </w:pPr>
      <w:r w:rsidRPr="00F22D3E">
        <w:rPr>
          <w:rFonts w:ascii="Arial" w:hAnsi="Arial" w:cs="Arial"/>
        </w:rPr>
        <w:t xml:space="preserve">For media inquiries related to other UN independent experts: </w:t>
      </w:r>
    </w:p>
    <w:p w:rsidR="00F22D3E" w:rsidRPr="00F22D3E" w:rsidRDefault="00F22D3E" w:rsidP="00F22D3E">
      <w:pPr>
        <w:spacing w:after="0"/>
        <w:rPr>
          <w:rFonts w:ascii="Arial" w:hAnsi="Arial" w:cs="Arial"/>
        </w:rPr>
      </w:pPr>
      <w:proofErr w:type="spellStart"/>
      <w:r w:rsidRPr="00F22D3E">
        <w:rPr>
          <w:rFonts w:ascii="Arial" w:hAnsi="Arial" w:cs="Arial"/>
        </w:rPr>
        <w:t>Xabier</w:t>
      </w:r>
      <w:proofErr w:type="spellEnd"/>
      <w:r w:rsidRPr="00F22D3E">
        <w:rPr>
          <w:rFonts w:ascii="Arial" w:hAnsi="Arial" w:cs="Arial"/>
        </w:rPr>
        <w:t xml:space="preserve"> Celaya – Media Unit (+ 41 22 917 9383 / xcelaya@ohchr.org)   </w:t>
      </w:r>
    </w:p>
    <w:p w:rsidR="00F22D3E" w:rsidRPr="00F22D3E" w:rsidRDefault="00F22D3E" w:rsidP="00F22D3E">
      <w:pPr>
        <w:spacing w:after="0"/>
        <w:rPr>
          <w:rFonts w:ascii="Arial" w:hAnsi="Arial" w:cs="Arial"/>
        </w:rPr>
      </w:pPr>
    </w:p>
    <w:p w:rsidR="00F22D3E" w:rsidRPr="00F22D3E" w:rsidRDefault="00F22D3E" w:rsidP="00F22D3E">
      <w:pPr>
        <w:spacing w:after="0"/>
        <w:rPr>
          <w:rFonts w:ascii="Arial" w:hAnsi="Arial" w:cs="Arial"/>
        </w:rPr>
      </w:pPr>
      <w:r w:rsidRPr="00F22D3E">
        <w:rPr>
          <w:rFonts w:ascii="Arial" w:hAnsi="Arial" w:cs="Arial"/>
        </w:rPr>
        <w:t>For your news websites and social media: Multimedia content &amp; key messages relating to our news releases are available on UN Human Rights social media channels, listed below. Please tag us using the proper handles:</w:t>
      </w:r>
    </w:p>
    <w:p w:rsidR="00F22D3E" w:rsidRPr="00F22D3E" w:rsidRDefault="00F22D3E" w:rsidP="00F22D3E">
      <w:pPr>
        <w:spacing w:after="0"/>
        <w:rPr>
          <w:rFonts w:ascii="Arial" w:hAnsi="Arial" w:cs="Arial"/>
        </w:rPr>
      </w:pPr>
      <w:r w:rsidRPr="00F22D3E">
        <w:rPr>
          <w:rFonts w:ascii="Arial" w:hAnsi="Arial" w:cs="Arial"/>
        </w:rPr>
        <w:t>Twitter: @</w:t>
      </w:r>
      <w:proofErr w:type="spellStart"/>
      <w:r w:rsidRPr="00F22D3E">
        <w:rPr>
          <w:rFonts w:ascii="Arial" w:hAnsi="Arial" w:cs="Arial"/>
        </w:rPr>
        <w:t>UNHumanRights</w:t>
      </w:r>
      <w:proofErr w:type="spellEnd"/>
    </w:p>
    <w:p w:rsidR="00F22D3E" w:rsidRPr="00F22D3E" w:rsidRDefault="00F22D3E" w:rsidP="00F22D3E">
      <w:pPr>
        <w:spacing w:after="0"/>
        <w:rPr>
          <w:rFonts w:ascii="Arial" w:hAnsi="Arial" w:cs="Arial"/>
        </w:rPr>
      </w:pPr>
      <w:r w:rsidRPr="00F22D3E">
        <w:rPr>
          <w:rFonts w:ascii="Arial" w:hAnsi="Arial" w:cs="Arial"/>
        </w:rPr>
        <w:t xml:space="preserve">Facebook: </w:t>
      </w:r>
      <w:proofErr w:type="spellStart"/>
      <w:r w:rsidRPr="00F22D3E">
        <w:rPr>
          <w:rFonts w:ascii="Arial" w:hAnsi="Arial" w:cs="Arial"/>
        </w:rPr>
        <w:t>unitednationshumanrights</w:t>
      </w:r>
      <w:proofErr w:type="spellEnd"/>
    </w:p>
    <w:p w:rsidR="00F22D3E" w:rsidRPr="00F22D3E" w:rsidRDefault="00F22D3E" w:rsidP="00F22D3E">
      <w:pPr>
        <w:spacing w:after="0"/>
        <w:rPr>
          <w:rFonts w:ascii="Arial" w:hAnsi="Arial" w:cs="Arial"/>
        </w:rPr>
      </w:pPr>
      <w:r w:rsidRPr="00F22D3E">
        <w:rPr>
          <w:rFonts w:ascii="Arial" w:hAnsi="Arial" w:cs="Arial"/>
        </w:rPr>
        <w:t xml:space="preserve">Instagram: </w:t>
      </w:r>
      <w:proofErr w:type="spellStart"/>
      <w:r w:rsidRPr="00F22D3E">
        <w:rPr>
          <w:rFonts w:ascii="Arial" w:hAnsi="Arial" w:cs="Arial"/>
        </w:rPr>
        <w:t>unitednationshumanrights</w:t>
      </w:r>
      <w:proofErr w:type="spellEnd"/>
      <w:r w:rsidRPr="00F22D3E">
        <w:rPr>
          <w:rFonts w:ascii="Arial" w:hAnsi="Arial" w:cs="Arial"/>
        </w:rPr>
        <w:t xml:space="preserve"> </w:t>
      </w:r>
    </w:p>
    <w:p w:rsidR="00F22D3E" w:rsidRPr="00F22D3E" w:rsidRDefault="00F22D3E" w:rsidP="00F22D3E">
      <w:pPr>
        <w:spacing w:after="0"/>
        <w:rPr>
          <w:rFonts w:ascii="Arial" w:hAnsi="Arial" w:cs="Arial"/>
        </w:rPr>
      </w:pPr>
      <w:r w:rsidRPr="00F22D3E">
        <w:rPr>
          <w:rFonts w:ascii="Arial" w:hAnsi="Arial" w:cs="Arial"/>
        </w:rPr>
        <w:t xml:space="preserve">Google+: </w:t>
      </w:r>
      <w:proofErr w:type="spellStart"/>
      <w:r w:rsidRPr="00F22D3E">
        <w:rPr>
          <w:rFonts w:ascii="Arial" w:hAnsi="Arial" w:cs="Arial"/>
        </w:rPr>
        <w:t>unitednationshumanrights</w:t>
      </w:r>
      <w:proofErr w:type="spellEnd"/>
    </w:p>
    <w:p w:rsidR="006345AD" w:rsidRPr="00F22D3E" w:rsidRDefault="00F22D3E" w:rsidP="00F22D3E">
      <w:pPr>
        <w:spacing w:after="0"/>
        <w:rPr>
          <w:rFonts w:ascii="Arial" w:hAnsi="Arial" w:cs="Arial"/>
        </w:rPr>
      </w:pPr>
      <w:proofErr w:type="spellStart"/>
      <w:r w:rsidRPr="00F22D3E">
        <w:rPr>
          <w:rFonts w:ascii="Arial" w:hAnsi="Arial" w:cs="Arial"/>
        </w:rPr>
        <w:t>Youtube</w:t>
      </w:r>
      <w:proofErr w:type="spellEnd"/>
      <w:r w:rsidRPr="00F22D3E">
        <w:rPr>
          <w:rFonts w:ascii="Arial" w:hAnsi="Arial" w:cs="Arial"/>
        </w:rPr>
        <w:t xml:space="preserve">: </w:t>
      </w:r>
      <w:proofErr w:type="spellStart"/>
      <w:r w:rsidRPr="00F22D3E">
        <w:rPr>
          <w:rFonts w:ascii="Arial" w:hAnsi="Arial" w:cs="Arial"/>
        </w:rPr>
        <w:t>unohchr</w:t>
      </w:r>
      <w:proofErr w:type="spellEnd"/>
    </w:p>
    <w:sectPr w:rsidR="006345AD" w:rsidRPr="00F22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3E"/>
    <w:rsid w:val="006345AD"/>
    <w:rsid w:val="00F22D3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75EDC-1E1B-46CA-B33E-8A0B1CD2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66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Brooks</dc:creator>
  <cp:keywords/>
  <dc:description/>
  <cp:lastModifiedBy>Sarah Brooks</cp:lastModifiedBy>
  <cp:revision>1</cp:revision>
  <dcterms:created xsi:type="dcterms:W3CDTF">2016-05-03T15:21:00Z</dcterms:created>
  <dcterms:modified xsi:type="dcterms:W3CDTF">2016-05-03T15:23:00Z</dcterms:modified>
</cp:coreProperties>
</file>